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Contemporary"/>
        <w:tblW w:w="15168" w:type="dxa"/>
        <w:tblInd w:w="-601" w:type="dxa"/>
        <w:tblLayout w:type="fixed"/>
        <w:tblLook w:val="04A0" w:firstRow="1" w:lastRow="0" w:firstColumn="1" w:lastColumn="0" w:noHBand="0" w:noVBand="1"/>
      </w:tblPr>
      <w:tblGrid>
        <w:gridCol w:w="2269"/>
        <w:gridCol w:w="6378"/>
        <w:gridCol w:w="3402"/>
        <w:gridCol w:w="3119"/>
      </w:tblGrid>
      <w:tr w:rsidR="00C549AA" w:rsidRPr="00C549AA" w:rsidTr="00CD4ABC">
        <w:trPr>
          <w:cnfStyle w:val="100000000000" w:firstRow="1" w:lastRow="0" w:firstColumn="0" w:lastColumn="0" w:oddVBand="0" w:evenVBand="0" w:oddHBand="0" w:evenHBand="0" w:firstRowFirstColumn="0" w:firstRowLastColumn="0" w:lastRowFirstColumn="0" w:lastRowLastColumn="0"/>
          <w:tblHeader/>
        </w:trPr>
        <w:tc>
          <w:tcPr>
            <w:tcW w:w="2269" w:type="dxa"/>
          </w:tcPr>
          <w:p w:rsidR="00C549AA" w:rsidRPr="00C549AA" w:rsidRDefault="00C549AA" w:rsidP="00EC4DCE">
            <w:pPr>
              <w:jc w:val="center"/>
              <w:rPr>
                <w:rFonts w:asciiTheme="minorHAnsi" w:hAnsiTheme="minorHAnsi" w:cs="Arial"/>
                <w:b w:val="0"/>
                <w:sz w:val="20"/>
                <w:lang w:eastAsia="en-US"/>
              </w:rPr>
            </w:pPr>
            <w:r w:rsidRPr="00C549AA">
              <w:rPr>
                <w:rFonts w:asciiTheme="minorHAnsi" w:hAnsiTheme="minorHAnsi" w:cs="Arial"/>
                <w:sz w:val="20"/>
                <w:lang w:eastAsia="en-US"/>
              </w:rPr>
              <w:t>Organisation</w:t>
            </w:r>
          </w:p>
        </w:tc>
        <w:tc>
          <w:tcPr>
            <w:tcW w:w="6378" w:type="dxa"/>
          </w:tcPr>
          <w:p w:rsidR="00C549AA" w:rsidRPr="00C549AA" w:rsidRDefault="00C549AA" w:rsidP="00EC4DCE">
            <w:pPr>
              <w:jc w:val="center"/>
              <w:rPr>
                <w:rFonts w:asciiTheme="minorHAnsi" w:hAnsiTheme="minorHAnsi" w:cs="Arial"/>
                <w:b w:val="0"/>
                <w:sz w:val="20"/>
                <w:lang w:eastAsia="en-US"/>
              </w:rPr>
            </w:pPr>
            <w:r w:rsidRPr="00C549AA">
              <w:rPr>
                <w:rFonts w:asciiTheme="minorHAnsi" w:hAnsiTheme="minorHAnsi" w:cs="Arial"/>
                <w:sz w:val="20"/>
                <w:lang w:eastAsia="en-US"/>
              </w:rPr>
              <w:t xml:space="preserve">Project </w:t>
            </w:r>
          </w:p>
        </w:tc>
        <w:tc>
          <w:tcPr>
            <w:tcW w:w="3402" w:type="dxa"/>
          </w:tcPr>
          <w:p w:rsidR="00C549AA" w:rsidRPr="00C549AA" w:rsidRDefault="00C549AA" w:rsidP="00EC4DCE">
            <w:pPr>
              <w:jc w:val="center"/>
              <w:rPr>
                <w:rFonts w:asciiTheme="minorHAnsi" w:hAnsiTheme="minorHAnsi"/>
                <w:b w:val="0"/>
                <w:sz w:val="20"/>
              </w:rPr>
            </w:pPr>
            <w:r w:rsidRPr="00C549AA">
              <w:rPr>
                <w:rFonts w:asciiTheme="minorHAnsi" w:hAnsiTheme="minorHAnsi"/>
                <w:sz w:val="20"/>
              </w:rPr>
              <w:t>Organisation Contact</w:t>
            </w:r>
          </w:p>
        </w:tc>
        <w:tc>
          <w:tcPr>
            <w:tcW w:w="3119" w:type="dxa"/>
          </w:tcPr>
          <w:p w:rsidR="00C549AA" w:rsidRPr="00C549AA" w:rsidDel="009E0600" w:rsidRDefault="00C549AA" w:rsidP="00EC4DCE">
            <w:pPr>
              <w:jc w:val="center"/>
              <w:rPr>
                <w:rFonts w:asciiTheme="minorHAnsi" w:hAnsiTheme="minorHAnsi" w:cs="Arial"/>
                <w:b w:val="0"/>
                <w:sz w:val="20"/>
                <w:lang w:eastAsia="en-US"/>
              </w:rPr>
            </w:pPr>
            <w:r w:rsidRPr="00C549AA">
              <w:rPr>
                <w:rFonts w:asciiTheme="minorHAnsi" w:hAnsiTheme="minorHAnsi" w:cs="Arial"/>
                <w:b w:val="0"/>
                <w:sz w:val="20"/>
                <w:lang w:eastAsia="en-US"/>
              </w:rPr>
              <w:t>Website</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Suicide Prevention Australia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Suicide Prevention Australia will provide a national leadership role for the suicide prevention sector in Australia with a strong focus on building partnerships, including with people with a lived experience of suicide, to change behaviours and attitudes to suicide prevention. </w:t>
            </w:r>
          </w:p>
        </w:tc>
        <w:tc>
          <w:tcPr>
            <w:tcW w:w="3402" w:type="dxa"/>
          </w:tcPr>
          <w:p w:rsidR="00D35F7D" w:rsidRDefault="00D35F7D" w:rsidP="00EC4DCE">
            <w:pPr>
              <w:rPr>
                <w:rFonts w:asciiTheme="minorHAnsi" w:hAnsiTheme="minorHAnsi"/>
                <w:sz w:val="20"/>
              </w:rPr>
            </w:pPr>
            <w:r>
              <w:rPr>
                <w:rFonts w:asciiTheme="minorHAnsi" w:hAnsiTheme="minorHAnsi"/>
                <w:sz w:val="20"/>
              </w:rPr>
              <w:t>Steve Holland</w:t>
            </w:r>
          </w:p>
          <w:p w:rsidR="00D35F7D" w:rsidRDefault="00D35F7D" w:rsidP="00EC4DCE">
            <w:pPr>
              <w:rPr>
                <w:rFonts w:asciiTheme="minorHAnsi" w:hAnsiTheme="minorHAnsi"/>
                <w:sz w:val="20"/>
              </w:rPr>
            </w:pPr>
            <w:r>
              <w:rPr>
                <w:rFonts w:asciiTheme="minorHAnsi" w:hAnsiTheme="minorHAnsi"/>
                <w:sz w:val="20"/>
              </w:rPr>
              <w:t>Head of Policy and Member Engagement</w:t>
            </w:r>
          </w:p>
          <w:p w:rsidR="00D35F7D" w:rsidRDefault="00D35F7D" w:rsidP="00EC4DCE">
            <w:pPr>
              <w:rPr>
                <w:rFonts w:asciiTheme="minorHAnsi" w:hAnsiTheme="minorHAnsi"/>
                <w:sz w:val="20"/>
              </w:rPr>
            </w:pPr>
            <w:r w:rsidRPr="00CD4ABC">
              <w:rPr>
                <w:rFonts w:asciiTheme="minorHAnsi" w:hAnsiTheme="minorHAnsi"/>
                <w:sz w:val="20"/>
              </w:rPr>
              <w:t>stephenh@suicidepreventionaust.org</w:t>
            </w:r>
          </w:p>
          <w:p w:rsidR="00D35F7D" w:rsidRPr="00C549AA" w:rsidRDefault="00D35F7D" w:rsidP="00EC4DCE">
            <w:pPr>
              <w:rPr>
                <w:rFonts w:asciiTheme="minorHAnsi" w:hAnsiTheme="minorHAnsi"/>
                <w:sz w:val="20"/>
              </w:rPr>
            </w:pPr>
            <w:proofErr w:type="spellStart"/>
            <w:r>
              <w:rPr>
                <w:rFonts w:asciiTheme="minorHAnsi" w:hAnsiTheme="minorHAnsi"/>
                <w:sz w:val="20"/>
              </w:rPr>
              <w:t>ph</w:t>
            </w:r>
            <w:proofErr w:type="spellEnd"/>
            <w:r>
              <w:rPr>
                <w:rFonts w:asciiTheme="minorHAnsi" w:hAnsiTheme="minorHAnsi"/>
                <w:sz w:val="20"/>
              </w:rPr>
              <w:t>: (02) 9262 1130</w:t>
            </w:r>
          </w:p>
          <w:p w:rsidR="00C549AA" w:rsidRPr="00C549AA" w:rsidRDefault="00C549AA">
            <w:pPr>
              <w:rPr>
                <w:rFonts w:asciiTheme="minorHAnsi" w:hAnsiTheme="minorHAnsi"/>
                <w:sz w:val="20"/>
              </w:rPr>
            </w:pPr>
          </w:p>
        </w:tc>
        <w:tc>
          <w:tcPr>
            <w:tcW w:w="3119" w:type="dxa"/>
          </w:tcPr>
          <w:p w:rsidR="00C549AA" w:rsidRPr="00C549AA" w:rsidRDefault="00C549AA" w:rsidP="000816F9">
            <w:pPr>
              <w:spacing w:before="20" w:after="20"/>
              <w:rPr>
                <w:rFonts w:asciiTheme="minorHAnsi" w:hAnsiTheme="minorHAnsi" w:cs="Arial"/>
                <w:sz w:val="20"/>
                <w:lang w:eastAsia="en-US"/>
              </w:rPr>
            </w:pPr>
            <w:r w:rsidRPr="00C549AA">
              <w:rPr>
                <w:rFonts w:asciiTheme="minorHAnsi" w:hAnsiTheme="minorHAnsi"/>
                <w:sz w:val="20"/>
              </w:rPr>
              <w:t>www.suicidepreventionaust.org</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The University of Melbourne </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The University of Melbourne with their consortium partners will be funded to ensure knowledge and research on evidence based suicide prevention activity is shared and translated into best practice across the suicide prevention sector.</w:t>
            </w:r>
          </w:p>
        </w:tc>
        <w:tc>
          <w:tcPr>
            <w:tcW w:w="3402" w:type="dxa"/>
          </w:tcPr>
          <w:p w:rsidR="00CD4ABC" w:rsidRPr="00CD4ABC" w:rsidRDefault="00CD4ABC" w:rsidP="00CD4ABC">
            <w:pPr>
              <w:rPr>
                <w:rFonts w:asciiTheme="minorHAnsi" w:hAnsiTheme="minorHAnsi"/>
                <w:sz w:val="20"/>
              </w:rPr>
            </w:pPr>
            <w:proofErr w:type="spellStart"/>
            <w:r w:rsidRPr="00CD4ABC">
              <w:rPr>
                <w:rFonts w:asciiTheme="minorHAnsi" w:hAnsiTheme="minorHAnsi"/>
                <w:sz w:val="20"/>
              </w:rPr>
              <w:t>Lennart</w:t>
            </w:r>
            <w:proofErr w:type="spellEnd"/>
            <w:r w:rsidRPr="00CD4ABC">
              <w:rPr>
                <w:rFonts w:asciiTheme="minorHAnsi" w:hAnsiTheme="minorHAnsi"/>
                <w:sz w:val="20"/>
              </w:rPr>
              <w:t xml:space="preserve"> </w:t>
            </w:r>
            <w:proofErr w:type="spellStart"/>
            <w:r w:rsidRPr="00CD4ABC">
              <w:rPr>
                <w:rFonts w:asciiTheme="minorHAnsi" w:hAnsiTheme="minorHAnsi"/>
                <w:sz w:val="20"/>
              </w:rPr>
              <w:t>Reifels</w:t>
            </w:r>
            <w:proofErr w:type="spellEnd"/>
          </w:p>
          <w:p w:rsidR="00CD4ABC" w:rsidRPr="00CD4ABC" w:rsidRDefault="00CD4ABC" w:rsidP="00CD4ABC">
            <w:pPr>
              <w:rPr>
                <w:rFonts w:asciiTheme="minorHAnsi" w:hAnsiTheme="minorHAnsi"/>
                <w:sz w:val="20"/>
              </w:rPr>
            </w:pPr>
            <w:r w:rsidRPr="00CD4ABC">
              <w:rPr>
                <w:rFonts w:asciiTheme="minorHAnsi" w:hAnsiTheme="minorHAnsi"/>
                <w:sz w:val="20"/>
              </w:rPr>
              <w:t>03 8344 0667</w:t>
            </w:r>
          </w:p>
          <w:p w:rsidR="00C549AA" w:rsidRPr="00C549AA" w:rsidRDefault="00CD4ABC" w:rsidP="00CD4ABC">
            <w:pPr>
              <w:rPr>
                <w:rFonts w:asciiTheme="minorHAnsi" w:hAnsiTheme="minorHAnsi"/>
                <w:sz w:val="20"/>
              </w:rPr>
            </w:pPr>
            <w:r w:rsidRPr="00CD4ABC">
              <w:rPr>
                <w:rFonts w:asciiTheme="minorHAnsi" w:hAnsiTheme="minorHAnsi"/>
                <w:sz w:val="20"/>
              </w:rPr>
              <w:t>l.reifels@unimelb.edu.au</w:t>
            </w:r>
          </w:p>
        </w:tc>
        <w:tc>
          <w:tcPr>
            <w:tcW w:w="3119" w:type="dxa"/>
          </w:tcPr>
          <w:p w:rsidR="00C549AA" w:rsidRPr="00C549AA" w:rsidRDefault="00131893" w:rsidP="000816F9">
            <w:pPr>
              <w:spacing w:before="20" w:after="20"/>
              <w:rPr>
                <w:rFonts w:asciiTheme="minorHAnsi" w:hAnsiTheme="minorHAnsi" w:cs="Arial"/>
                <w:sz w:val="20"/>
                <w:lang w:eastAsia="en-US"/>
              </w:rPr>
            </w:pPr>
            <w:r w:rsidRPr="00131893">
              <w:rPr>
                <w:rFonts w:asciiTheme="minorHAnsi" w:hAnsiTheme="minorHAnsi" w:cs="Arial"/>
                <w:sz w:val="20"/>
                <w:lang w:eastAsia="en-US"/>
              </w:rPr>
              <w:t>www.mspgh.unimelb.edu.au/centres-institutes/centre-for-mental-health</w:t>
            </w:r>
            <w:r>
              <w:rPr>
                <w:rFonts w:asciiTheme="minorHAnsi" w:hAnsiTheme="minorHAnsi" w:cs="Arial"/>
                <w:sz w:val="20"/>
                <w:lang w:eastAsia="en-US"/>
              </w:rPr>
              <w:t xml:space="preserve"> </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The University of Western Australia</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The University of Western Australia will establish a Centre of Best Practice in Aboriginal and Torres Strait Islander Suicide Prevention.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Jill Milroy</w:t>
            </w:r>
            <w:r w:rsidRPr="00C549AA">
              <w:rPr>
                <w:rFonts w:asciiTheme="minorHAnsi" w:hAnsiTheme="minorHAnsi"/>
                <w:sz w:val="20"/>
              </w:rPr>
              <w:br/>
              <w:t xml:space="preserve">Dean, School of Indigenous Studies </w:t>
            </w:r>
            <w:r w:rsidRPr="00C549AA">
              <w:rPr>
                <w:rFonts w:asciiTheme="minorHAnsi" w:hAnsiTheme="minorHAnsi"/>
                <w:sz w:val="20"/>
              </w:rPr>
              <w:br/>
              <w:t>University of Western Australia</w:t>
            </w:r>
            <w:r w:rsidRPr="00C549AA">
              <w:rPr>
                <w:rFonts w:asciiTheme="minorHAnsi" w:hAnsiTheme="minorHAnsi"/>
                <w:sz w:val="20"/>
              </w:rPr>
              <w:br/>
              <w:t>(08) 6488 7829</w:t>
            </w:r>
          </w:p>
          <w:p w:rsidR="00C549AA" w:rsidRPr="00C549AA" w:rsidRDefault="00C549AA" w:rsidP="00EC4DCE">
            <w:pPr>
              <w:rPr>
                <w:rFonts w:asciiTheme="minorHAnsi" w:hAnsiTheme="minorHAnsi"/>
                <w:sz w:val="20"/>
              </w:rPr>
            </w:pPr>
            <w:r w:rsidRPr="00C549AA">
              <w:rPr>
                <w:rFonts w:asciiTheme="minorHAnsi" w:hAnsiTheme="minorHAnsi"/>
                <w:sz w:val="20"/>
              </w:rPr>
              <w:t>Jill.milroy@uwa.edu.au</w:t>
            </w:r>
          </w:p>
        </w:tc>
        <w:tc>
          <w:tcPr>
            <w:tcW w:w="3119" w:type="dxa"/>
          </w:tcPr>
          <w:p w:rsidR="00C549AA" w:rsidRPr="00C549AA" w:rsidRDefault="00131893" w:rsidP="000816F9">
            <w:pPr>
              <w:spacing w:before="20" w:after="20"/>
              <w:rPr>
                <w:rFonts w:asciiTheme="minorHAnsi" w:hAnsiTheme="minorHAnsi" w:cs="Arial"/>
                <w:sz w:val="20"/>
                <w:lang w:eastAsia="en-US"/>
              </w:rPr>
            </w:pPr>
            <w:r w:rsidRPr="00131893">
              <w:rPr>
                <w:rFonts w:asciiTheme="minorHAnsi" w:hAnsiTheme="minorHAnsi" w:cs="Arial"/>
                <w:sz w:val="20"/>
                <w:lang w:eastAsia="en-US"/>
              </w:rPr>
              <w:t>www.sis.uwa.edu.au</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Height w:val="137"/>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R U OK?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This grant will support campaign activity designed to build the confidence and capacity of Australians to connect and have conversations.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Brendan Maher</w:t>
            </w:r>
            <w:r w:rsidRPr="00C549AA">
              <w:rPr>
                <w:rFonts w:asciiTheme="minorHAnsi" w:hAnsiTheme="minorHAnsi"/>
                <w:sz w:val="20"/>
              </w:rPr>
              <w:br/>
              <w:t>CEO</w:t>
            </w:r>
            <w:r w:rsidRPr="00C549AA">
              <w:rPr>
                <w:rFonts w:asciiTheme="minorHAnsi" w:hAnsiTheme="minorHAnsi"/>
                <w:sz w:val="20"/>
              </w:rPr>
              <w:br/>
              <w:t xml:space="preserve">0408 496 </w:t>
            </w:r>
            <w:r w:rsidR="001A6E82">
              <w:rPr>
                <w:rFonts w:asciiTheme="minorHAnsi" w:hAnsiTheme="minorHAnsi"/>
                <w:sz w:val="20"/>
              </w:rPr>
              <w:t>537</w:t>
            </w:r>
          </w:p>
          <w:p w:rsidR="00C549AA" w:rsidRPr="00C549AA" w:rsidRDefault="00C549AA" w:rsidP="00EC4DCE">
            <w:pPr>
              <w:rPr>
                <w:rFonts w:asciiTheme="minorHAnsi" w:hAnsiTheme="minorHAnsi"/>
                <w:sz w:val="20"/>
              </w:rPr>
            </w:pPr>
            <w:r w:rsidRPr="00C549AA">
              <w:rPr>
                <w:rFonts w:asciiTheme="minorHAnsi" w:hAnsiTheme="minorHAnsi"/>
                <w:sz w:val="20"/>
              </w:rPr>
              <w:t>Brendan@ruok.org.au</w:t>
            </w:r>
          </w:p>
        </w:tc>
        <w:tc>
          <w:tcPr>
            <w:tcW w:w="3119" w:type="dxa"/>
          </w:tcPr>
          <w:p w:rsidR="000816F9" w:rsidRDefault="000816F9" w:rsidP="000816F9">
            <w:pPr>
              <w:spacing w:before="20" w:after="20"/>
              <w:rPr>
                <w:rFonts w:asciiTheme="minorHAnsi" w:hAnsiTheme="minorHAnsi" w:cs="Arial"/>
                <w:sz w:val="20"/>
                <w:lang w:eastAsia="en-US"/>
              </w:rPr>
            </w:pPr>
            <w:r>
              <w:rPr>
                <w:rFonts w:asciiTheme="minorHAnsi" w:hAnsiTheme="minorHAnsi" w:cs="Arial"/>
                <w:sz w:val="20"/>
                <w:lang w:eastAsia="en-US"/>
              </w:rPr>
              <w:t>www.ruok.org.au</w:t>
            </w:r>
          </w:p>
          <w:p w:rsidR="00C549AA" w:rsidRPr="000816F9" w:rsidDel="00FB4A90" w:rsidRDefault="000816F9" w:rsidP="000816F9">
            <w:pPr>
              <w:tabs>
                <w:tab w:val="left" w:pos="948"/>
              </w:tabs>
              <w:rPr>
                <w:rFonts w:asciiTheme="minorHAnsi" w:hAnsiTheme="minorHAnsi" w:cs="Arial"/>
                <w:sz w:val="20"/>
                <w:lang w:eastAsia="en-US"/>
              </w:rPr>
            </w:pPr>
            <w:r>
              <w:rPr>
                <w:rFonts w:asciiTheme="minorHAnsi" w:hAnsiTheme="minorHAnsi" w:cs="Arial"/>
                <w:sz w:val="20"/>
                <w:lang w:eastAsia="en-US"/>
              </w:rPr>
              <w:tab/>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Reach Out Australia Pty Ltd</w:t>
            </w:r>
          </w:p>
        </w:tc>
        <w:tc>
          <w:tcPr>
            <w:tcW w:w="6378" w:type="dxa"/>
          </w:tcPr>
          <w:p w:rsidR="00C549AA" w:rsidRPr="00C549AA" w:rsidRDefault="00C549AA" w:rsidP="00EC4DCE">
            <w:pPr>
              <w:spacing w:before="20" w:after="20"/>
              <w:rPr>
                <w:rFonts w:asciiTheme="minorHAnsi" w:hAnsiTheme="minorHAnsi" w:cs="Arial"/>
                <w:sz w:val="20"/>
                <w:lang w:eastAsia="en-US"/>
              </w:rPr>
            </w:pPr>
            <w:proofErr w:type="spellStart"/>
            <w:r w:rsidRPr="00C549AA">
              <w:rPr>
                <w:rFonts w:asciiTheme="minorHAnsi" w:hAnsiTheme="minorHAnsi" w:cs="Arial"/>
                <w:sz w:val="20"/>
                <w:lang w:eastAsia="en-US"/>
              </w:rPr>
              <w:t>ReachOut</w:t>
            </w:r>
            <w:proofErr w:type="spellEnd"/>
            <w:r w:rsidRPr="00C549AA">
              <w:rPr>
                <w:rFonts w:asciiTheme="minorHAnsi" w:hAnsiTheme="minorHAnsi" w:cs="Arial"/>
                <w:sz w:val="20"/>
                <w:lang w:eastAsia="en-US"/>
              </w:rPr>
              <w:t xml:space="preserve"> Australia Ltd will develop a youth suicide prevention national media campaign and promote digital support for Australians aged 14-25 years.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Jonathan Nicholas</w:t>
            </w:r>
            <w:r w:rsidRPr="00C549AA">
              <w:rPr>
                <w:rFonts w:asciiTheme="minorHAnsi" w:hAnsiTheme="minorHAnsi"/>
                <w:sz w:val="20"/>
              </w:rPr>
              <w:br/>
              <w:t>CEO</w:t>
            </w:r>
            <w:r w:rsidRPr="00C549AA">
              <w:rPr>
                <w:rFonts w:asciiTheme="minorHAnsi" w:hAnsiTheme="minorHAnsi"/>
                <w:sz w:val="20"/>
              </w:rPr>
              <w:br/>
              <w:t>(02) 8029 7721</w:t>
            </w:r>
            <w:r w:rsidRPr="00C549AA">
              <w:rPr>
                <w:rFonts w:asciiTheme="minorHAnsi" w:hAnsiTheme="minorHAnsi"/>
                <w:sz w:val="20"/>
              </w:rPr>
              <w:br/>
              <w:t>0411 125 026</w:t>
            </w:r>
          </w:p>
          <w:p w:rsidR="00C549AA" w:rsidRPr="00C549AA" w:rsidRDefault="00C549AA" w:rsidP="00EC4DCE">
            <w:pPr>
              <w:rPr>
                <w:rFonts w:asciiTheme="minorHAnsi" w:hAnsiTheme="minorHAnsi"/>
                <w:sz w:val="20"/>
              </w:rPr>
            </w:pPr>
            <w:r w:rsidRPr="00C549AA">
              <w:rPr>
                <w:rFonts w:asciiTheme="minorHAnsi" w:hAnsiTheme="minorHAnsi"/>
                <w:sz w:val="20"/>
              </w:rPr>
              <w:t>jono@reachout.com</w:t>
            </w:r>
          </w:p>
        </w:tc>
        <w:tc>
          <w:tcPr>
            <w:tcW w:w="3119" w:type="dxa"/>
          </w:tcPr>
          <w:p w:rsidR="00C549AA" w:rsidRPr="00C549AA" w:rsidRDefault="000816F9" w:rsidP="000816F9">
            <w:pPr>
              <w:spacing w:before="20" w:after="20"/>
              <w:rPr>
                <w:rFonts w:asciiTheme="minorHAnsi" w:hAnsiTheme="minorHAnsi" w:cs="Arial"/>
                <w:sz w:val="20"/>
                <w:lang w:eastAsia="en-US"/>
              </w:rPr>
            </w:pPr>
            <w:r>
              <w:rPr>
                <w:rFonts w:asciiTheme="minorHAnsi" w:hAnsiTheme="minorHAnsi" w:cs="Arial"/>
                <w:sz w:val="20"/>
                <w:lang w:eastAsia="en-US"/>
              </w:rPr>
              <w:t>www.reachout.com.au</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Community Broadcasting Association of Australia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Community Broadcasting Association of Australia Ltd will deliver mental health and suicide prevention messaging over radio stations nationally and develop other communications materials for groups that may be high risk.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Ian Watson</w:t>
            </w:r>
          </w:p>
          <w:p w:rsidR="00C549AA" w:rsidRPr="00C549AA" w:rsidRDefault="00C549AA" w:rsidP="00EC4DCE">
            <w:pPr>
              <w:rPr>
                <w:rFonts w:asciiTheme="minorHAnsi" w:hAnsiTheme="minorHAnsi"/>
                <w:sz w:val="20"/>
              </w:rPr>
            </w:pPr>
            <w:r w:rsidRPr="00C549AA">
              <w:rPr>
                <w:rFonts w:asciiTheme="minorHAnsi" w:hAnsiTheme="minorHAnsi"/>
                <w:sz w:val="20"/>
              </w:rPr>
              <w:t>Projects Manager</w:t>
            </w:r>
          </w:p>
          <w:p w:rsidR="00C549AA" w:rsidRPr="00C549AA" w:rsidRDefault="00C549AA" w:rsidP="00EC4DCE">
            <w:pPr>
              <w:rPr>
                <w:rFonts w:asciiTheme="minorHAnsi" w:hAnsiTheme="minorHAnsi"/>
                <w:sz w:val="20"/>
              </w:rPr>
            </w:pPr>
            <w:r w:rsidRPr="00C549AA">
              <w:rPr>
                <w:rFonts w:asciiTheme="minorHAnsi" w:hAnsiTheme="minorHAnsi"/>
                <w:sz w:val="20"/>
              </w:rPr>
              <w:t>0448 801 381</w:t>
            </w:r>
          </w:p>
          <w:p w:rsidR="00C549AA" w:rsidRPr="00C549AA" w:rsidRDefault="00C549AA" w:rsidP="00EC4DCE">
            <w:pPr>
              <w:rPr>
                <w:rFonts w:asciiTheme="minorHAnsi" w:hAnsiTheme="minorHAnsi"/>
                <w:sz w:val="20"/>
              </w:rPr>
            </w:pPr>
            <w:r w:rsidRPr="00C549AA">
              <w:rPr>
                <w:rFonts w:asciiTheme="minorHAnsi" w:hAnsiTheme="minorHAnsi"/>
                <w:sz w:val="20"/>
              </w:rPr>
              <w:t>iwatson@cbaa.org.au</w:t>
            </w:r>
          </w:p>
        </w:tc>
        <w:tc>
          <w:tcPr>
            <w:tcW w:w="3119" w:type="dxa"/>
          </w:tcPr>
          <w:p w:rsidR="00C549AA" w:rsidRPr="00C549AA" w:rsidRDefault="00CD4ABC" w:rsidP="000816F9">
            <w:pPr>
              <w:spacing w:before="20" w:after="20"/>
              <w:rPr>
                <w:rFonts w:asciiTheme="minorHAnsi" w:hAnsiTheme="minorHAnsi" w:cs="Arial"/>
                <w:sz w:val="20"/>
                <w:lang w:eastAsia="en-US"/>
              </w:rPr>
            </w:pPr>
            <w:r>
              <w:rPr>
                <w:rFonts w:asciiTheme="minorHAnsi" w:hAnsiTheme="minorHAnsi" w:cs="Arial"/>
                <w:sz w:val="20"/>
                <w:lang w:eastAsia="en-US"/>
              </w:rPr>
              <w:t>www.cba</w:t>
            </w:r>
            <w:r w:rsidR="000816F9">
              <w:rPr>
                <w:rFonts w:asciiTheme="minorHAnsi" w:hAnsiTheme="minorHAnsi" w:cs="Arial"/>
                <w:sz w:val="20"/>
                <w:lang w:eastAsia="en-US"/>
              </w:rPr>
              <w:t>a.org.au</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bookmarkStart w:id="0" w:name="_GoBack" w:colFirst="3" w:colLast="3"/>
            <w:proofErr w:type="spellStart"/>
            <w:r w:rsidRPr="00C549AA">
              <w:rPr>
                <w:rFonts w:asciiTheme="minorHAnsi" w:hAnsiTheme="minorHAnsi" w:cs="Arial"/>
                <w:sz w:val="20"/>
                <w:lang w:eastAsia="en-US"/>
              </w:rPr>
              <w:t>Orygen</w:t>
            </w:r>
            <w:proofErr w:type="spellEnd"/>
            <w:r w:rsidRPr="00C549AA">
              <w:rPr>
                <w:rFonts w:asciiTheme="minorHAnsi" w:hAnsiTheme="minorHAnsi" w:cs="Arial"/>
                <w:sz w:val="20"/>
                <w:lang w:eastAsia="en-US"/>
              </w:rPr>
              <w:t xml:space="preserve"> – The National Centre of Excellence in Youth Mental Health</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The Chat safe project will develop guidelines regarding safe ways for peer-peer communication about suicide online, develop a suite of evidence-based messages and educational resources and disseminate messaging and </w:t>
            </w:r>
            <w:r w:rsidRPr="00C549AA">
              <w:rPr>
                <w:rFonts w:asciiTheme="minorHAnsi" w:hAnsiTheme="minorHAnsi" w:cs="Arial"/>
                <w:sz w:val="20"/>
                <w:lang w:eastAsia="en-US"/>
              </w:rPr>
              <w:lastRenderedPageBreak/>
              <w:t>resources via a national social media campaign targeting young people.</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lastRenderedPageBreak/>
              <w:t>John Moran</w:t>
            </w:r>
            <w:r w:rsidRPr="00C549AA">
              <w:rPr>
                <w:rFonts w:asciiTheme="minorHAnsi" w:hAnsiTheme="minorHAnsi"/>
                <w:sz w:val="20"/>
              </w:rPr>
              <w:br/>
              <w:t>COO</w:t>
            </w:r>
            <w:r w:rsidRPr="00C549AA">
              <w:rPr>
                <w:rFonts w:asciiTheme="minorHAnsi" w:hAnsiTheme="minorHAnsi"/>
                <w:sz w:val="20"/>
              </w:rPr>
              <w:br/>
              <w:t>(03) 9342 2937</w:t>
            </w:r>
            <w:r w:rsidRPr="00C549AA">
              <w:rPr>
                <w:rFonts w:asciiTheme="minorHAnsi" w:hAnsiTheme="minorHAnsi"/>
                <w:sz w:val="20"/>
              </w:rPr>
              <w:br/>
            </w:r>
            <w:r w:rsidRPr="00C549AA">
              <w:rPr>
                <w:rFonts w:asciiTheme="minorHAnsi" w:hAnsiTheme="minorHAnsi"/>
                <w:sz w:val="20"/>
              </w:rPr>
              <w:lastRenderedPageBreak/>
              <w:t>0412 288 356</w:t>
            </w:r>
          </w:p>
          <w:p w:rsidR="00C549AA" w:rsidRPr="00C549AA" w:rsidRDefault="00C549AA" w:rsidP="00EC4DCE">
            <w:pPr>
              <w:rPr>
                <w:rFonts w:asciiTheme="minorHAnsi" w:hAnsiTheme="minorHAnsi"/>
                <w:sz w:val="20"/>
              </w:rPr>
            </w:pPr>
            <w:r w:rsidRPr="00C549AA">
              <w:rPr>
                <w:rFonts w:asciiTheme="minorHAnsi" w:hAnsiTheme="minorHAnsi"/>
                <w:sz w:val="20"/>
              </w:rPr>
              <w:t>John.moran@orygen.org.au</w:t>
            </w:r>
          </w:p>
        </w:tc>
        <w:tc>
          <w:tcPr>
            <w:tcW w:w="3119" w:type="dxa"/>
          </w:tcPr>
          <w:p w:rsidR="00C549AA" w:rsidRPr="00C549AA" w:rsidRDefault="000816F9" w:rsidP="000816F9">
            <w:pPr>
              <w:spacing w:before="20" w:after="20"/>
              <w:rPr>
                <w:rFonts w:asciiTheme="minorHAnsi" w:hAnsiTheme="minorHAnsi" w:cs="Arial"/>
                <w:sz w:val="20"/>
                <w:lang w:eastAsia="en-US"/>
              </w:rPr>
            </w:pPr>
            <w:r>
              <w:rPr>
                <w:rFonts w:asciiTheme="minorHAnsi" w:hAnsiTheme="minorHAnsi" w:cs="Arial"/>
                <w:sz w:val="20"/>
                <w:lang w:eastAsia="en-US"/>
              </w:rPr>
              <w:lastRenderedPageBreak/>
              <w:t>www.orygen.org.au</w:t>
            </w:r>
          </w:p>
        </w:tc>
      </w:tr>
      <w:bookmarkEnd w:id="0"/>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lastRenderedPageBreak/>
              <w:t>Hunter Institute of Mental Health</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The </w:t>
            </w:r>
            <w:proofErr w:type="spellStart"/>
            <w:r w:rsidRPr="00C549AA">
              <w:rPr>
                <w:rFonts w:asciiTheme="minorHAnsi" w:hAnsiTheme="minorHAnsi" w:cs="Arial"/>
                <w:sz w:val="20"/>
                <w:lang w:eastAsia="en-US"/>
              </w:rPr>
              <w:t>Mindframe</w:t>
            </w:r>
            <w:proofErr w:type="spellEnd"/>
            <w:r w:rsidRPr="00C549AA">
              <w:rPr>
                <w:rFonts w:asciiTheme="minorHAnsi" w:hAnsiTheme="minorHAnsi" w:cs="Arial"/>
                <w:sz w:val="20"/>
                <w:lang w:eastAsia="en-US"/>
              </w:rPr>
              <w:t xml:space="preserve"> National Media Initiative works to reduce stigma around suicide and raise awareness through encouraging responsible, accurate and safe representation of suicide and mental illness in the media. </w:t>
            </w:r>
          </w:p>
        </w:tc>
        <w:tc>
          <w:tcPr>
            <w:tcW w:w="3402" w:type="dxa"/>
          </w:tcPr>
          <w:p w:rsidR="00D35F7D" w:rsidRDefault="00D35F7D" w:rsidP="00EC4DCE">
            <w:pPr>
              <w:rPr>
                <w:rFonts w:asciiTheme="minorHAnsi" w:hAnsiTheme="minorHAnsi"/>
                <w:sz w:val="20"/>
              </w:rPr>
            </w:pPr>
            <w:r>
              <w:rPr>
                <w:rFonts w:asciiTheme="minorHAnsi" w:hAnsiTheme="minorHAnsi"/>
                <w:sz w:val="20"/>
              </w:rPr>
              <w:t>Marc Bryant</w:t>
            </w:r>
          </w:p>
          <w:p w:rsidR="00D35F7D" w:rsidRPr="00C549AA" w:rsidRDefault="00D35F7D" w:rsidP="00EC4DCE">
            <w:pPr>
              <w:rPr>
                <w:rFonts w:asciiTheme="minorHAnsi" w:hAnsiTheme="minorHAnsi"/>
                <w:sz w:val="20"/>
              </w:rPr>
            </w:pPr>
            <w:r>
              <w:rPr>
                <w:rFonts w:asciiTheme="minorHAnsi" w:hAnsiTheme="minorHAnsi"/>
                <w:sz w:val="20"/>
              </w:rPr>
              <w:t>Program Manager</w:t>
            </w:r>
          </w:p>
          <w:p w:rsidR="00C549AA" w:rsidRDefault="00D35F7D" w:rsidP="00EC4DCE">
            <w:pPr>
              <w:rPr>
                <w:rFonts w:asciiTheme="minorHAnsi" w:hAnsiTheme="minorHAnsi"/>
                <w:sz w:val="20"/>
              </w:rPr>
            </w:pPr>
            <w:r w:rsidRPr="00CD4ABC">
              <w:rPr>
                <w:rFonts w:asciiTheme="minorHAnsi" w:hAnsiTheme="minorHAnsi"/>
                <w:sz w:val="20"/>
              </w:rPr>
              <w:t>Marc.Bryant@hnehealth.nsw.gov.au</w:t>
            </w:r>
          </w:p>
          <w:p w:rsidR="00D35F7D" w:rsidRDefault="00D35F7D" w:rsidP="00EC4DCE">
            <w:pPr>
              <w:rPr>
                <w:rFonts w:asciiTheme="minorHAnsi" w:hAnsiTheme="minorHAnsi"/>
                <w:sz w:val="20"/>
              </w:rPr>
            </w:pPr>
            <w:r>
              <w:rPr>
                <w:rFonts w:asciiTheme="minorHAnsi" w:hAnsiTheme="minorHAnsi"/>
                <w:sz w:val="20"/>
              </w:rPr>
              <w:t>0427 227 503 (mobile is the preferred contact)</w:t>
            </w:r>
          </w:p>
          <w:p w:rsidR="00D35F7D" w:rsidRPr="00C549AA" w:rsidRDefault="00D35F7D" w:rsidP="00EC4DCE">
            <w:pPr>
              <w:rPr>
                <w:rFonts w:asciiTheme="minorHAnsi" w:hAnsiTheme="minorHAnsi"/>
                <w:sz w:val="20"/>
              </w:rPr>
            </w:pPr>
            <w:r>
              <w:rPr>
                <w:rFonts w:asciiTheme="minorHAnsi" w:hAnsiTheme="minorHAnsi"/>
                <w:sz w:val="20"/>
              </w:rPr>
              <w:t>(02) 4924 6905</w:t>
            </w:r>
          </w:p>
        </w:tc>
        <w:tc>
          <w:tcPr>
            <w:tcW w:w="3119" w:type="dxa"/>
          </w:tcPr>
          <w:p w:rsidR="00C549AA" w:rsidRPr="00C549AA" w:rsidRDefault="000816F9" w:rsidP="000816F9">
            <w:pPr>
              <w:spacing w:before="20" w:after="20"/>
              <w:rPr>
                <w:rFonts w:asciiTheme="minorHAnsi" w:hAnsiTheme="minorHAnsi" w:cs="Arial"/>
                <w:sz w:val="20"/>
                <w:lang w:eastAsia="en-US"/>
              </w:rPr>
            </w:pPr>
            <w:r>
              <w:rPr>
                <w:rFonts w:asciiTheme="minorHAnsi" w:hAnsiTheme="minorHAnsi" w:cs="Arial"/>
                <w:sz w:val="20"/>
                <w:lang w:eastAsia="en-US"/>
              </w:rPr>
              <w:t>www.mindframe-media.info</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Hunter Institute of Mental Health</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This grant will support the development of a universally available online communication, professional development and messaging strategy to ensure Australia is communicating for change around suicide prevention.</w:t>
            </w:r>
          </w:p>
        </w:tc>
        <w:tc>
          <w:tcPr>
            <w:tcW w:w="3402" w:type="dxa"/>
          </w:tcPr>
          <w:p w:rsidR="00D35F7D" w:rsidRDefault="00D35F7D" w:rsidP="00D35F7D">
            <w:pPr>
              <w:rPr>
                <w:rFonts w:asciiTheme="minorHAnsi" w:hAnsiTheme="minorHAnsi"/>
                <w:sz w:val="20"/>
              </w:rPr>
            </w:pPr>
            <w:r>
              <w:rPr>
                <w:rFonts w:asciiTheme="minorHAnsi" w:hAnsiTheme="minorHAnsi"/>
                <w:sz w:val="20"/>
              </w:rPr>
              <w:t>Marc Bryant</w:t>
            </w:r>
          </w:p>
          <w:p w:rsidR="00D35F7D" w:rsidRPr="00C549AA" w:rsidRDefault="00D35F7D" w:rsidP="00D35F7D">
            <w:pPr>
              <w:rPr>
                <w:rFonts w:asciiTheme="minorHAnsi" w:hAnsiTheme="minorHAnsi"/>
                <w:sz w:val="20"/>
              </w:rPr>
            </w:pPr>
            <w:r>
              <w:rPr>
                <w:rFonts w:asciiTheme="minorHAnsi" w:hAnsiTheme="minorHAnsi"/>
                <w:sz w:val="20"/>
              </w:rPr>
              <w:t>Program Manager</w:t>
            </w:r>
          </w:p>
          <w:p w:rsidR="00D35F7D" w:rsidRDefault="00D35F7D" w:rsidP="00D35F7D">
            <w:pPr>
              <w:rPr>
                <w:rFonts w:asciiTheme="minorHAnsi" w:hAnsiTheme="minorHAnsi"/>
                <w:sz w:val="20"/>
              </w:rPr>
            </w:pPr>
            <w:r w:rsidRPr="00CD4ABC">
              <w:rPr>
                <w:rFonts w:asciiTheme="minorHAnsi" w:hAnsiTheme="minorHAnsi"/>
                <w:sz w:val="20"/>
              </w:rPr>
              <w:t>Marc.Bryant@hnehealth.nsw.gov.au</w:t>
            </w:r>
          </w:p>
          <w:p w:rsidR="00D35F7D" w:rsidRDefault="00D35F7D" w:rsidP="00D35F7D">
            <w:pPr>
              <w:rPr>
                <w:rFonts w:asciiTheme="minorHAnsi" w:hAnsiTheme="minorHAnsi"/>
                <w:sz w:val="20"/>
              </w:rPr>
            </w:pPr>
            <w:r>
              <w:rPr>
                <w:rFonts w:asciiTheme="minorHAnsi" w:hAnsiTheme="minorHAnsi"/>
                <w:sz w:val="20"/>
              </w:rPr>
              <w:t>0427 227 503 (mobile is the preferred contact)</w:t>
            </w:r>
          </w:p>
          <w:p w:rsidR="00D35F7D" w:rsidRPr="00C549AA" w:rsidRDefault="00D35F7D" w:rsidP="00D35F7D">
            <w:pPr>
              <w:rPr>
                <w:rFonts w:asciiTheme="minorHAnsi" w:hAnsiTheme="minorHAnsi"/>
                <w:sz w:val="20"/>
              </w:rPr>
            </w:pPr>
            <w:r>
              <w:rPr>
                <w:rFonts w:asciiTheme="minorHAnsi" w:hAnsiTheme="minorHAnsi"/>
                <w:sz w:val="20"/>
              </w:rPr>
              <w:t>(02) 4924 6905</w:t>
            </w:r>
          </w:p>
        </w:tc>
        <w:tc>
          <w:tcPr>
            <w:tcW w:w="3119" w:type="dxa"/>
          </w:tcPr>
          <w:p w:rsidR="00C549AA" w:rsidRPr="00C549AA" w:rsidRDefault="000816F9" w:rsidP="000816F9">
            <w:pPr>
              <w:spacing w:before="20" w:after="20"/>
              <w:rPr>
                <w:rFonts w:asciiTheme="minorHAnsi" w:hAnsiTheme="minorHAnsi" w:cs="Arial"/>
                <w:sz w:val="20"/>
                <w:lang w:eastAsia="en-US"/>
              </w:rPr>
            </w:pPr>
            <w:r>
              <w:rPr>
                <w:rFonts w:asciiTheme="minorHAnsi" w:hAnsiTheme="minorHAnsi" w:cs="Arial"/>
                <w:sz w:val="20"/>
                <w:lang w:eastAsia="en-US"/>
              </w:rPr>
              <w:t>www.himh.org.au</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United Synergies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Grant funding to United Synergies for the </w:t>
            </w:r>
            <w:proofErr w:type="spellStart"/>
            <w:r w:rsidRPr="00C549AA">
              <w:rPr>
                <w:rFonts w:asciiTheme="minorHAnsi" w:hAnsiTheme="minorHAnsi" w:cs="Arial"/>
                <w:sz w:val="20"/>
                <w:lang w:eastAsia="en-US"/>
              </w:rPr>
              <w:t>StandBy</w:t>
            </w:r>
            <w:proofErr w:type="spellEnd"/>
            <w:r w:rsidRPr="00C549AA">
              <w:rPr>
                <w:rFonts w:asciiTheme="minorHAnsi" w:hAnsiTheme="minorHAnsi" w:cs="Arial"/>
                <w:sz w:val="20"/>
                <w:lang w:eastAsia="en-US"/>
              </w:rPr>
              <w:t xml:space="preserve"> Response Service will deliver nationally coordinated on the ground support to individuals and communities bereaved by suicide as well as training front-line emergency response services.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Christopher John</w:t>
            </w:r>
            <w:r w:rsidRPr="00C549AA">
              <w:rPr>
                <w:rFonts w:asciiTheme="minorHAnsi" w:hAnsiTheme="minorHAnsi"/>
                <w:sz w:val="20"/>
              </w:rPr>
              <w:br/>
              <w:t>CEO</w:t>
            </w:r>
            <w:r w:rsidRPr="00C549AA">
              <w:rPr>
                <w:rFonts w:asciiTheme="minorHAnsi" w:hAnsiTheme="minorHAnsi"/>
                <w:sz w:val="20"/>
              </w:rPr>
              <w:br/>
              <w:t>(07) 5442 4277</w:t>
            </w:r>
            <w:r w:rsidRPr="00C549AA">
              <w:rPr>
                <w:rFonts w:asciiTheme="minorHAnsi" w:hAnsiTheme="minorHAnsi"/>
                <w:sz w:val="20"/>
              </w:rPr>
              <w:br/>
              <w:t>0409 086 095</w:t>
            </w:r>
          </w:p>
          <w:p w:rsidR="00C549AA" w:rsidRPr="00C549AA" w:rsidRDefault="00C549AA" w:rsidP="00EC4DCE">
            <w:pPr>
              <w:rPr>
                <w:rFonts w:asciiTheme="minorHAnsi" w:hAnsiTheme="minorHAnsi"/>
                <w:sz w:val="20"/>
              </w:rPr>
            </w:pPr>
            <w:r w:rsidRPr="00C549AA">
              <w:rPr>
                <w:rFonts w:asciiTheme="minorHAnsi" w:hAnsiTheme="minorHAnsi"/>
                <w:sz w:val="20"/>
              </w:rPr>
              <w:t>kphillips@unitedsynergies.com.au</w:t>
            </w:r>
          </w:p>
        </w:tc>
        <w:tc>
          <w:tcPr>
            <w:tcW w:w="3119" w:type="dxa"/>
          </w:tcPr>
          <w:p w:rsidR="00C549AA" w:rsidRPr="00C549AA" w:rsidRDefault="00131893" w:rsidP="000816F9">
            <w:pPr>
              <w:spacing w:before="20" w:after="20"/>
              <w:rPr>
                <w:rFonts w:asciiTheme="minorHAnsi" w:hAnsiTheme="minorHAnsi" w:cs="Arial"/>
                <w:sz w:val="20"/>
                <w:lang w:eastAsia="en-US"/>
              </w:rPr>
            </w:pPr>
            <w:r w:rsidRPr="00131893">
              <w:rPr>
                <w:rFonts w:asciiTheme="minorHAnsi" w:hAnsiTheme="minorHAnsi" w:cs="Arial"/>
                <w:sz w:val="20"/>
                <w:lang w:eastAsia="en-US"/>
              </w:rPr>
              <w:t>www.unitedsynergies.com.au</w:t>
            </w:r>
            <w:r>
              <w:rPr>
                <w:rFonts w:asciiTheme="minorHAnsi" w:hAnsiTheme="minorHAnsi" w:cs="Arial"/>
                <w:sz w:val="20"/>
                <w:lang w:eastAsia="en-US"/>
              </w:rPr>
              <w:t xml:space="preserve">   </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Mental Health First Aid International</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This project will have a large national reach delivering Mental Health First Aid Training for human services, medical and nursing students. </w:t>
            </w:r>
          </w:p>
        </w:tc>
        <w:tc>
          <w:tcPr>
            <w:tcW w:w="3402" w:type="dxa"/>
          </w:tcPr>
          <w:p w:rsidR="00C549AA" w:rsidRPr="00C549AA" w:rsidRDefault="00C549AA" w:rsidP="00EC4DCE">
            <w:pPr>
              <w:rPr>
                <w:rFonts w:asciiTheme="minorHAnsi" w:hAnsiTheme="minorHAnsi"/>
                <w:sz w:val="20"/>
              </w:rPr>
            </w:pPr>
            <w:proofErr w:type="spellStart"/>
            <w:r w:rsidRPr="00C549AA">
              <w:rPr>
                <w:rFonts w:asciiTheme="minorHAnsi" w:hAnsiTheme="minorHAnsi"/>
                <w:sz w:val="20"/>
              </w:rPr>
              <w:t>Nataly</w:t>
            </w:r>
            <w:proofErr w:type="spellEnd"/>
            <w:r w:rsidRPr="00C549AA">
              <w:rPr>
                <w:rFonts w:asciiTheme="minorHAnsi" w:hAnsiTheme="minorHAnsi"/>
                <w:sz w:val="20"/>
              </w:rPr>
              <w:t xml:space="preserve"> </w:t>
            </w:r>
            <w:proofErr w:type="spellStart"/>
            <w:r w:rsidRPr="00C549AA">
              <w:rPr>
                <w:rFonts w:asciiTheme="minorHAnsi" w:hAnsiTheme="minorHAnsi"/>
                <w:sz w:val="20"/>
              </w:rPr>
              <w:t>Bovopoulos</w:t>
            </w:r>
            <w:proofErr w:type="spellEnd"/>
            <w:r w:rsidRPr="00C549AA">
              <w:rPr>
                <w:rFonts w:asciiTheme="minorHAnsi" w:hAnsiTheme="minorHAnsi"/>
                <w:sz w:val="20"/>
              </w:rPr>
              <w:t xml:space="preserve"> </w:t>
            </w:r>
            <w:r w:rsidRPr="00C549AA">
              <w:rPr>
                <w:rFonts w:asciiTheme="minorHAnsi" w:hAnsiTheme="minorHAnsi"/>
                <w:sz w:val="20"/>
              </w:rPr>
              <w:br/>
              <w:t>A/g CEO</w:t>
            </w:r>
            <w:r w:rsidRPr="00C549AA">
              <w:rPr>
                <w:rFonts w:asciiTheme="minorHAnsi" w:hAnsiTheme="minorHAnsi"/>
                <w:sz w:val="20"/>
              </w:rPr>
              <w:br/>
              <w:t>(03) 9079 0202</w:t>
            </w:r>
          </w:p>
          <w:p w:rsidR="00C549AA" w:rsidRPr="00C549AA" w:rsidRDefault="00C549AA" w:rsidP="00EC4DCE">
            <w:pPr>
              <w:rPr>
                <w:rFonts w:asciiTheme="minorHAnsi" w:hAnsiTheme="minorHAnsi"/>
                <w:sz w:val="20"/>
              </w:rPr>
            </w:pPr>
            <w:r w:rsidRPr="00C549AA">
              <w:rPr>
                <w:rFonts w:asciiTheme="minorHAnsi" w:hAnsiTheme="minorHAnsi"/>
                <w:sz w:val="20"/>
              </w:rPr>
              <w:t>natalyb@mhfa.com.au</w:t>
            </w:r>
          </w:p>
        </w:tc>
        <w:tc>
          <w:tcPr>
            <w:tcW w:w="3119" w:type="dxa"/>
          </w:tcPr>
          <w:p w:rsidR="00C549AA" w:rsidRPr="00C549AA" w:rsidRDefault="00131893" w:rsidP="000816F9">
            <w:pPr>
              <w:spacing w:before="20" w:after="20"/>
              <w:rPr>
                <w:rFonts w:asciiTheme="minorHAnsi" w:hAnsiTheme="minorHAnsi" w:cs="Arial"/>
                <w:sz w:val="20"/>
                <w:lang w:eastAsia="en-US"/>
              </w:rPr>
            </w:pPr>
            <w:r>
              <w:rPr>
                <w:rFonts w:asciiTheme="minorHAnsi" w:hAnsiTheme="minorHAnsi" w:cs="Arial"/>
                <w:sz w:val="20"/>
                <w:lang w:eastAsia="en-US"/>
              </w:rPr>
              <w:t>www.mhfa.com.au</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MATES in Construction Australia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Grant funding will support the national delivery of the MATES in Construction suicide prevention program targeted at male dominated building and construction industries.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Jorgen Gullestrup</w:t>
            </w:r>
            <w:r w:rsidRPr="00C549AA">
              <w:rPr>
                <w:rFonts w:asciiTheme="minorHAnsi" w:hAnsiTheme="minorHAnsi"/>
                <w:sz w:val="20"/>
              </w:rPr>
              <w:br/>
              <w:t xml:space="preserve">CEO </w:t>
            </w:r>
          </w:p>
          <w:p w:rsidR="00C549AA" w:rsidRPr="00C549AA" w:rsidRDefault="00C549AA" w:rsidP="00EC4DCE">
            <w:pPr>
              <w:rPr>
                <w:rFonts w:asciiTheme="minorHAnsi" w:hAnsiTheme="minorHAnsi"/>
                <w:sz w:val="20"/>
              </w:rPr>
            </w:pPr>
            <w:r w:rsidRPr="00C549AA">
              <w:rPr>
                <w:rFonts w:asciiTheme="minorHAnsi" w:hAnsiTheme="minorHAnsi"/>
                <w:sz w:val="20"/>
              </w:rPr>
              <w:t>(07) 3833 1140</w:t>
            </w:r>
            <w:r w:rsidRPr="00C549AA">
              <w:rPr>
                <w:rFonts w:asciiTheme="minorHAnsi" w:hAnsiTheme="minorHAnsi"/>
                <w:sz w:val="20"/>
              </w:rPr>
              <w:br/>
              <w:t>0417 712 758</w:t>
            </w:r>
          </w:p>
          <w:p w:rsidR="00C549AA" w:rsidRPr="00C549AA" w:rsidRDefault="00C549AA" w:rsidP="00EC4DCE">
            <w:pPr>
              <w:rPr>
                <w:rFonts w:asciiTheme="minorHAnsi" w:hAnsiTheme="minorHAnsi"/>
                <w:sz w:val="20"/>
              </w:rPr>
            </w:pPr>
            <w:r w:rsidRPr="00C549AA">
              <w:rPr>
                <w:rFonts w:asciiTheme="minorHAnsi" w:hAnsiTheme="minorHAnsi"/>
                <w:sz w:val="20"/>
              </w:rPr>
              <w:t>jorgen@matesinconstruction.org.au</w:t>
            </w:r>
          </w:p>
        </w:tc>
        <w:tc>
          <w:tcPr>
            <w:tcW w:w="3119" w:type="dxa"/>
          </w:tcPr>
          <w:p w:rsidR="00C549AA" w:rsidRPr="00C549AA" w:rsidRDefault="00131893" w:rsidP="000816F9">
            <w:pPr>
              <w:spacing w:before="20" w:after="20"/>
              <w:rPr>
                <w:rFonts w:asciiTheme="minorHAnsi" w:hAnsiTheme="minorHAnsi" w:cs="Arial"/>
                <w:sz w:val="20"/>
                <w:lang w:eastAsia="en-US"/>
              </w:rPr>
            </w:pPr>
            <w:r w:rsidRPr="00131893">
              <w:rPr>
                <w:rFonts w:asciiTheme="minorHAnsi" w:hAnsiTheme="minorHAnsi" w:cs="Arial"/>
                <w:sz w:val="20"/>
                <w:lang w:eastAsia="en-US"/>
              </w:rPr>
              <w:t>www.matesinconstruction.org.au</w:t>
            </w:r>
            <w:r>
              <w:rPr>
                <w:rFonts w:asciiTheme="minorHAnsi" w:hAnsiTheme="minorHAnsi" w:cs="Arial"/>
                <w:sz w:val="20"/>
                <w:lang w:eastAsia="en-US"/>
              </w:rPr>
              <w:t xml:space="preserve"> </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proofErr w:type="spellStart"/>
            <w:r w:rsidRPr="00C549AA">
              <w:rPr>
                <w:rFonts w:asciiTheme="minorHAnsi" w:hAnsiTheme="minorHAnsi" w:cs="Arial"/>
                <w:sz w:val="20"/>
                <w:lang w:eastAsia="en-US"/>
              </w:rPr>
              <w:t>OzHelp</w:t>
            </w:r>
            <w:proofErr w:type="spellEnd"/>
            <w:r w:rsidRPr="00C549AA">
              <w:rPr>
                <w:rFonts w:asciiTheme="minorHAnsi" w:hAnsiTheme="minorHAnsi" w:cs="Arial"/>
                <w:sz w:val="20"/>
                <w:lang w:eastAsia="en-US"/>
              </w:rPr>
              <w:t xml:space="preserve"> Foundation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The </w:t>
            </w:r>
            <w:proofErr w:type="spellStart"/>
            <w:r w:rsidRPr="00C549AA">
              <w:rPr>
                <w:rFonts w:asciiTheme="minorHAnsi" w:hAnsiTheme="minorHAnsi" w:cs="Arial"/>
                <w:sz w:val="20"/>
                <w:lang w:eastAsia="en-US"/>
              </w:rPr>
              <w:t>OzHelp</w:t>
            </w:r>
            <w:proofErr w:type="spellEnd"/>
            <w:r w:rsidRPr="00C549AA">
              <w:rPr>
                <w:rFonts w:asciiTheme="minorHAnsi" w:hAnsiTheme="minorHAnsi" w:cs="Arial"/>
                <w:sz w:val="20"/>
                <w:lang w:eastAsia="en-US"/>
              </w:rPr>
              <w:t xml:space="preserve"> project will deliver a suite of evidence-based mental health and suicide awareness, prevention and intervention programs to support ‘hard to reach’ men in male dominated workplaces.</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 xml:space="preserve">Tony Holland </w:t>
            </w:r>
            <w:r w:rsidRPr="00C549AA">
              <w:rPr>
                <w:rFonts w:asciiTheme="minorHAnsi" w:hAnsiTheme="minorHAnsi"/>
                <w:sz w:val="20"/>
              </w:rPr>
              <w:br/>
              <w:t>CEO</w:t>
            </w:r>
            <w:r w:rsidRPr="00C549AA">
              <w:rPr>
                <w:rFonts w:asciiTheme="minorHAnsi" w:hAnsiTheme="minorHAnsi"/>
                <w:sz w:val="20"/>
              </w:rPr>
              <w:br/>
              <w:t>(02) 6251 4166</w:t>
            </w:r>
            <w:r w:rsidRPr="00C549AA">
              <w:rPr>
                <w:rFonts w:asciiTheme="minorHAnsi" w:hAnsiTheme="minorHAnsi"/>
                <w:sz w:val="20"/>
              </w:rPr>
              <w:br/>
            </w:r>
            <w:r w:rsidRPr="00C549AA">
              <w:rPr>
                <w:rFonts w:asciiTheme="minorHAnsi" w:hAnsiTheme="minorHAnsi"/>
                <w:sz w:val="20"/>
              </w:rPr>
              <w:lastRenderedPageBreak/>
              <w:t>0412 507 594</w:t>
            </w:r>
          </w:p>
          <w:p w:rsidR="00C549AA" w:rsidRPr="00C549AA" w:rsidRDefault="00C549AA" w:rsidP="00EC4DCE">
            <w:pPr>
              <w:rPr>
                <w:rFonts w:asciiTheme="minorHAnsi" w:hAnsiTheme="minorHAnsi"/>
                <w:sz w:val="20"/>
              </w:rPr>
            </w:pPr>
            <w:r w:rsidRPr="00C549AA">
              <w:rPr>
                <w:rFonts w:asciiTheme="minorHAnsi" w:hAnsiTheme="minorHAnsi"/>
                <w:sz w:val="20"/>
              </w:rPr>
              <w:t>ceo@ozhelp.org.au</w:t>
            </w:r>
          </w:p>
        </w:tc>
        <w:tc>
          <w:tcPr>
            <w:tcW w:w="3119" w:type="dxa"/>
          </w:tcPr>
          <w:p w:rsidR="00C549AA" w:rsidRPr="00C549AA" w:rsidRDefault="00131893" w:rsidP="000816F9">
            <w:pPr>
              <w:spacing w:before="20" w:after="20"/>
              <w:rPr>
                <w:rFonts w:asciiTheme="minorHAnsi" w:hAnsiTheme="minorHAnsi" w:cs="Arial"/>
                <w:sz w:val="20"/>
                <w:lang w:eastAsia="en-US"/>
              </w:rPr>
            </w:pPr>
            <w:r>
              <w:rPr>
                <w:rFonts w:asciiTheme="minorHAnsi" w:hAnsiTheme="minorHAnsi" w:cs="Arial"/>
                <w:sz w:val="20"/>
                <w:lang w:eastAsia="en-US"/>
              </w:rPr>
              <w:lastRenderedPageBreak/>
              <w:t>www.ozhelp.org.au</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lastRenderedPageBreak/>
              <w:t>Wesley Community Services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Funding will support a large number of suicide prevention networks in communities throughout Australia to build community capacity to engage in suicide prevention activity, support those at risk of suicide and bereaved by suicide and improve access to appropriate services.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Chris England</w:t>
            </w:r>
            <w:r w:rsidRPr="00C549AA">
              <w:rPr>
                <w:rFonts w:asciiTheme="minorHAnsi" w:hAnsiTheme="minorHAnsi"/>
                <w:sz w:val="20"/>
              </w:rPr>
              <w:br/>
              <w:t>General Manager</w:t>
            </w:r>
            <w:r w:rsidRPr="00C549AA">
              <w:rPr>
                <w:rFonts w:asciiTheme="minorHAnsi" w:hAnsiTheme="minorHAnsi"/>
                <w:sz w:val="20"/>
              </w:rPr>
              <w:br/>
              <w:t>Wesley Service Delivery</w:t>
            </w:r>
            <w:r w:rsidRPr="00C549AA">
              <w:rPr>
                <w:rFonts w:asciiTheme="minorHAnsi" w:hAnsiTheme="minorHAnsi"/>
                <w:sz w:val="20"/>
              </w:rPr>
              <w:br/>
              <w:t>(02) 9263 5147</w:t>
            </w:r>
            <w:r w:rsidRPr="00C549AA">
              <w:rPr>
                <w:rFonts w:asciiTheme="minorHAnsi" w:hAnsiTheme="minorHAnsi"/>
                <w:sz w:val="20"/>
              </w:rPr>
              <w:br/>
              <w:t>0408 125 105</w:t>
            </w:r>
          </w:p>
          <w:p w:rsidR="00C549AA" w:rsidRPr="00C549AA" w:rsidRDefault="00C549AA" w:rsidP="00EC4DCE">
            <w:pPr>
              <w:rPr>
                <w:rFonts w:asciiTheme="minorHAnsi" w:hAnsiTheme="minorHAnsi"/>
                <w:sz w:val="20"/>
              </w:rPr>
            </w:pPr>
            <w:r w:rsidRPr="00C549AA">
              <w:rPr>
                <w:rFonts w:asciiTheme="minorHAnsi" w:hAnsiTheme="minorHAnsi"/>
                <w:sz w:val="20"/>
              </w:rPr>
              <w:t>Chris.England@wesleymission.org.au</w:t>
            </w:r>
          </w:p>
        </w:tc>
        <w:tc>
          <w:tcPr>
            <w:tcW w:w="3119" w:type="dxa"/>
          </w:tcPr>
          <w:p w:rsidR="00C549AA" w:rsidRPr="00C549AA" w:rsidRDefault="00131893" w:rsidP="000816F9">
            <w:pPr>
              <w:spacing w:before="20" w:after="20"/>
              <w:rPr>
                <w:rFonts w:asciiTheme="minorHAnsi" w:hAnsiTheme="minorHAnsi" w:cs="Arial"/>
                <w:sz w:val="20"/>
                <w:lang w:eastAsia="en-US"/>
              </w:rPr>
            </w:pPr>
            <w:r w:rsidRPr="00131893">
              <w:rPr>
                <w:rFonts w:asciiTheme="minorHAnsi" w:hAnsiTheme="minorHAnsi" w:cs="Arial"/>
                <w:sz w:val="20"/>
                <w:lang w:eastAsia="en-US"/>
              </w:rPr>
              <w:t>www.wesleymission.org.au</w:t>
            </w:r>
            <w:r>
              <w:rPr>
                <w:rFonts w:asciiTheme="minorHAnsi" w:hAnsiTheme="minorHAnsi" w:cs="Arial"/>
                <w:sz w:val="20"/>
                <w:lang w:eastAsia="en-US"/>
              </w:rPr>
              <w:t xml:space="preserve"> </w:t>
            </w:r>
          </w:p>
        </w:tc>
      </w:tr>
      <w:tr w:rsidR="00C549AA" w:rsidRPr="00C549AA" w:rsidTr="00CD4ABC">
        <w:trPr>
          <w:cnfStyle w:val="000000100000" w:firstRow="0" w:lastRow="0" w:firstColumn="0" w:lastColumn="0" w:oddVBand="0" w:evenVBand="0" w:oddHBand="1" w:evenHBand="0"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Wesley Community Services Ltd</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Wesley Community Services Ltd will deliver </w:t>
            </w:r>
            <w:proofErr w:type="spellStart"/>
            <w:r w:rsidRPr="00C549AA">
              <w:rPr>
                <w:rFonts w:asciiTheme="minorHAnsi" w:hAnsiTheme="minorHAnsi" w:cs="Arial"/>
                <w:sz w:val="20"/>
                <w:lang w:eastAsia="en-US"/>
              </w:rPr>
              <w:t>LifeForce</w:t>
            </w:r>
            <w:proofErr w:type="spellEnd"/>
            <w:r w:rsidRPr="00C549AA">
              <w:rPr>
                <w:rFonts w:asciiTheme="minorHAnsi" w:hAnsiTheme="minorHAnsi" w:cs="Arial"/>
                <w:sz w:val="20"/>
                <w:lang w:eastAsia="en-US"/>
              </w:rPr>
              <w:t xml:space="preserve"> suicide prevention training to communities and health care providers nationally. </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Chris England</w:t>
            </w:r>
          </w:p>
          <w:p w:rsidR="00C549AA" w:rsidRPr="00C549AA" w:rsidRDefault="00C549AA" w:rsidP="00EC4DCE">
            <w:pPr>
              <w:rPr>
                <w:rFonts w:asciiTheme="minorHAnsi" w:hAnsiTheme="minorHAnsi"/>
                <w:sz w:val="20"/>
              </w:rPr>
            </w:pPr>
            <w:r w:rsidRPr="00C549AA">
              <w:rPr>
                <w:rFonts w:asciiTheme="minorHAnsi" w:hAnsiTheme="minorHAnsi"/>
                <w:sz w:val="20"/>
              </w:rPr>
              <w:t>General Manager</w:t>
            </w:r>
          </w:p>
          <w:p w:rsidR="00C549AA" w:rsidRPr="00C549AA" w:rsidRDefault="00C549AA" w:rsidP="00EC4DCE">
            <w:pPr>
              <w:rPr>
                <w:rFonts w:asciiTheme="minorHAnsi" w:hAnsiTheme="minorHAnsi"/>
                <w:sz w:val="20"/>
              </w:rPr>
            </w:pPr>
            <w:r w:rsidRPr="00C549AA">
              <w:rPr>
                <w:rFonts w:asciiTheme="minorHAnsi" w:hAnsiTheme="minorHAnsi"/>
                <w:sz w:val="20"/>
              </w:rPr>
              <w:t>Wesley Service Delivery</w:t>
            </w:r>
          </w:p>
          <w:p w:rsidR="00C549AA" w:rsidRPr="00C549AA" w:rsidRDefault="00C549AA" w:rsidP="00EC4DCE">
            <w:pPr>
              <w:rPr>
                <w:rFonts w:asciiTheme="minorHAnsi" w:hAnsiTheme="minorHAnsi"/>
                <w:sz w:val="20"/>
              </w:rPr>
            </w:pPr>
            <w:r w:rsidRPr="00C549AA">
              <w:rPr>
                <w:rFonts w:asciiTheme="minorHAnsi" w:hAnsiTheme="minorHAnsi"/>
                <w:sz w:val="20"/>
              </w:rPr>
              <w:t>(02) 9263 5147</w:t>
            </w:r>
          </w:p>
          <w:p w:rsidR="00C549AA" w:rsidRPr="00C549AA" w:rsidRDefault="00C549AA" w:rsidP="00EC4DCE">
            <w:pPr>
              <w:rPr>
                <w:rFonts w:asciiTheme="minorHAnsi" w:hAnsiTheme="minorHAnsi"/>
                <w:sz w:val="20"/>
              </w:rPr>
            </w:pPr>
            <w:r w:rsidRPr="00C549AA">
              <w:rPr>
                <w:rFonts w:asciiTheme="minorHAnsi" w:hAnsiTheme="minorHAnsi"/>
                <w:sz w:val="20"/>
              </w:rPr>
              <w:t>0408 125 105</w:t>
            </w:r>
            <w:r w:rsidRPr="00C549AA">
              <w:rPr>
                <w:rFonts w:asciiTheme="minorHAnsi" w:hAnsiTheme="minorHAnsi"/>
                <w:sz w:val="20"/>
              </w:rPr>
              <w:br/>
              <w:t>Chris.England@wesleymission.org.au</w:t>
            </w:r>
          </w:p>
        </w:tc>
        <w:tc>
          <w:tcPr>
            <w:tcW w:w="3119" w:type="dxa"/>
          </w:tcPr>
          <w:p w:rsidR="00C549AA" w:rsidRPr="00C549AA" w:rsidRDefault="00F31C80" w:rsidP="000816F9">
            <w:pPr>
              <w:spacing w:before="20" w:after="20"/>
              <w:rPr>
                <w:rFonts w:asciiTheme="minorHAnsi" w:hAnsiTheme="minorHAnsi" w:cs="Arial"/>
                <w:sz w:val="20"/>
                <w:lang w:eastAsia="en-US"/>
              </w:rPr>
            </w:pPr>
            <w:r w:rsidRPr="00F31C80">
              <w:rPr>
                <w:rFonts w:asciiTheme="minorHAnsi" w:hAnsiTheme="minorHAnsi" w:cs="Arial"/>
                <w:sz w:val="20"/>
                <w:lang w:eastAsia="en-US"/>
              </w:rPr>
              <w:t>www.wesleymission.org.au</w:t>
            </w:r>
            <w:r>
              <w:rPr>
                <w:rFonts w:asciiTheme="minorHAnsi" w:hAnsiTheme="minorHAnsi" w:cs="Arial"/>
                <w:sz w:val="20"/>
                <w:lang w:eastAsia="en-US"/>
              </w:rPr>
              <w:t xml:space="preserve"> </w:t>
            </w:r>
          </w:p>
        </w:tc>
      </w:tr>
      <w:tr w:rsidR="00C549AA" w:rsidRPr="00C549AA" w:rsidTr="00CD4ABC">
        <w:trPr>
          <w:cnfStyle w:val="000000010000" w:firstRow="0" w:lastRow="0" w:firstColumn="0" w:lastColumn="0" w:oddVBand="0" w:evenVBand="0" w:oddHBand="0" w:evenHBand="1" w:firstRowFirstColumn="0" w:firstRowLastColumn="0" w:lastRowFirstColumn="0" w:lastRowLastColumn="0"/>
        </w:trPr>
        <w:tc>
          <w:tcPr>
            <w:tcW w:w="2269"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National LGBTI Health Alliance</w:t>
            </w:r>
          </w:p>
        </w:tc>
        <w:tc>
          <w:tcPr>
            <w:tcW w:w="6378" w:type="dxa"/>
          </w:tcPr>
          <w:p w:rsidR="00C549AA" w:rsidRPr="00C549AA" w:rsidRDefault="00C549AA" w:rsidP="00EC4DCE">
            <w:pPr>
              <w:spacing w:before="20" w:after="20"/>
              <w:rPr>
                <w:rFonts w:asciiTheme="minorHAnsi" w:hAnsiTheme="minorHAnsi" w:cs="Arial"/>
                <w:sz w:val="20"/>
                <w:lang w:eastAsia="en-US"/>
              </w:rPr>
            </w:pPr>
            <w:r w:rsidRPr="00C549AA">
              <w:rPr>
                <w:rFonts w:asciiTheme="minorHAnsi" w:hAnsiTheme="minorHAnsi" w:cs="Arial"/>
                <w:sz w:val="20"/>
                <w:lang w:eastAsia="en-US"/>
              </w:rPr>
              <w:t xml:space="preserve">Through </w:t>
            </w:r>
            <w:proofErr w:type="spellStart"/>
            <w:r w:rsidRPr="00C549AA">
              <w:rPr>
                <w:rFonts w:asciiTheme="minorHAnsi" w:hAnsiTheme="minorHAnsi" w:cs="Arial"/>
                <w:sz w:val="20"/>
                <w:lang w:eastAsia="en-US"/>
              </w:rPr>
              <w:t>MindOUT</w:t>
            </w:r>
            <w:proofErr w:type="spellEnd"/>
            <w:r w:rsidRPr="00C549AA">
              <w:rPr>
                <w:rFonts w:asciiTheme="minorHAnsi" w:hAnsiTheme="minorHAnsi" w:cs="Arial"/>
                <w:sz w:val="20"/>
                <w:lang w:eastAsia="en-US"/>
              </w:rPr>
              <w:t xml:space="preserve">! </w:t>
            </w:r>
            <w:proofErr w:type="gramStart"/>
            <w:r w:rsidRPr="00C549AA">
              <w:rPr>
                <w:rFonts w:asciiTheme="minorHAnsi" w:hAnsiTheme="minorHAnsi" w:cs="Arial"/>
                <w:sz w:val="20"/>
                <w:lang w:eastAsia="en-US"/>
              </w:rPr>
              <w:t>the</w:t>
            </w:r>
            <w:proofErr w:type="gramEnd"/>
            <w:r w:rsidRPr="00C549AA">
              <w:rPr>
                <w:rFonts w:asciiTheme="minorHAnsi" w:hAnsiTheme="minorHAnsi" w:cs="Arial"/>
                <w:sz w:val="20"/>
                <w:lang w:eastAsia="en-US"/>
              </w:rPr>
              <w:t xml:space="preserve"> National LGBTI Health Alliance works with LGBTI organisations and mainstream mental health organisations to improve mental health and suicide prevention outcomes for LGBTI people.</w:t>
            </w:r>
          </w:p>
        </w:tc>
        <w:tc>
          <w:tcPr>
            <w:tcW w:w="3402" w:type="dxa"/>
          </w:tcPr>
          <w:p w:rsidR="00C549AA" w:rsidRPr="00C549AA" w:rsidRDefault="00C549AA" w:rsidP="00EC4DCE">
            <w:pPr>
              <w:rPr>
                <w:rFonts w:asciiTheme="minorHAnsi" w:hAnsiTheme="minorHAnsi"/>
                <w:sz w:val="20"/>
              </w:rPr>
            </w:pPr>
            <w:r w:rsidRPr="00C549AA">
              <w:rPr>
                <w:rFonts w:asciiTheme="minorHAnsi" w:hAnsiTheme="minorHAnsi"/>
                <w:sz w:val="20"/>
              </w:rPr>
              <w:t>Rebecca Reynolds</w:t>
            </w:r>
          </w:p>
          <w:p w:rsidR="00C549AA" w:rsidRPr="00C549AA" w:rsidRDefault="00C549AA" w:rsidP="00EC4DCE">
            <w:pPr>
              <w:rPr>
                <w:rFonts w:asciiTheme="minorHAnsi" w:hAnsiTheme="minorHAnsi"/>
                <w:sz w:val="20"/>
              </w:rPr>
            </w:pPr>
            <w:r w:rsidRPr="00C549AA">
              <w:rPr>
                <w:rFonts w:asciiTheme="minorHAnsi" w:hAnsiTheme="minorHAnsi"/>
                <w:sz w:val="20"/>
              </w:rPr>
              <w:t>Executive Director</w:t>
            </w:r>
          </w:p>
          <w:p w:rsidR="00C549AA" w:rsidRPr="00C549AA" w:rsidRDefault="00C549AA" w:rsidP="00EC4DCE">
            <w:pPr>
              <w:rPr>
                <w:rFonts w:asciiTheme="minorHAnsi" w:hAnsiTheme="minorHAnsi"/>
                <w:sz w:val="20"/>
              </w:rPr>
            </w:pPr>
            <w:r w:rsidRPr="00C549AA">
              <w:rPr>
                <w:rFonts w:asciiTheme="minorHAnsi" w:hAnsiTheme="minorHAnsi"/>
                <w:sz w:val="20"/>
              </w:rPr>
              <w:t>(02) 8565 1123</w:t>
            </w:r>
          </w:p>
          <w:p w:rsidR="00C549AA" w:rsidRPr="00C549AA" w:rsidRDefault="00C549AA" w:rsidP="00EC4DCE">
            <w:pPr>
              <w:rPr>
                <w:rFonts w:asciiTheme="minorHAnsi" w:hAnsiTheme="minorHAnsi"/>
                <w:sz w:val="20"/>
              </w:rPr>
            </w:pPr>
            <w:r w:rsidRPr="00C549AA">
              <w:rPr>
                <w:rFonts w:asciiTheme="minorHAnsi" w:hAnsiTheme="minorHAnsi"/>
                <w:sz w:val="20"/>
              </w:rPr>
              <w:t>0458 039 685</w:t>
            </w:r>
          </w:p>
          <w:p w:rsidR="00C549AA" w:rsidRPr="00C549AA" w:rsidRDefault="00C549AA" w:rsidP="00EC4DCE">
            <w:pPr>
              <w:rPr>
                <w:rFonts w:asciiTheme="minorHAnsi" w:hAnsiTheme="minorHAnsi"/>
                <w:sz w:val="20"/>
              </w:rPr>
            </w:pPr>
            <w:r w:rsidRPr="00C549AA">
              <w:rPr>
                <w:rFonts w:asciiTheme="minorHAnsi" w:hAnsiTheme="minorHAnsi"/>
                <w:sz w:val="20"/>
              </w:rPr>
              <w:t>Rebecca.reynolds@lgbtihealth.org.au</w:t>
            </w:r>
          </w:p>
        </w:tc>
        <w:tc>
          <w:tcPr>
            <w:tcW w:w="3119" w:type="dxa"/>
          </w:tcPr>
          <w:p w:rsidR="00C549AA" w:rsidRPr="00C549AA" w:rsidRDefault="00131893" w:rsidP="000816F9">
            <w:pPr>
              <w:spacing w:before="20" w:after="20"/>
              <w:rPr>
                <w:rFonts w:asciiTheme="minorHAnsi" w:hAnsiTheme="minorHAnsi" w:cs="Arial"/>
                <w:sz w:val="20"/>
                <w:lang w:eastAsia="en-US"/>
              </w:rPr>
            </w:pPr>
            <w:r>
              <w:rPr>
                <w:rFonts w:asciiTheme="minorHAnsi" w:hAnsiTheme="minorHAnsi" w:cs="Arial"/>
                <w:sz w:val="20"/>
                <w:lang w:eastAsia="en-US"/>
              </w:rPr>
              <w:t>www.</w:t>
            </w:r>
            <w:r w:rsidRPr="00131893">
              <w:rPr>
                <w:rFonts w:asciiTheme="minorHAnsi" w:hAnsiTheme="minorHAnsi" w:cs="Arial"/>
                <w:sz w:val="20"/>
                <w:lang w:eastAsia="en-US"/>
              </w:rPr>
              <w:t>lgbtihealth.org.a</w:t>
            </w:r>
            <w:r>
              <w:rPr>
                <w:rFonts w:asciiTheme="minorHAnsi" w:hAnsiTheme="minorHAnsi" w:cs="Arial"/>
                <w:sz w:val="20"/>
                <w:lang w:eastAsia="en-US"/>
              </w:rPr>
              <w:t>u</w:t>
            </w:r>
          </w:p>
        </w:tc>
      </w:tr>
    </w:tbl>
    <w:p w:rsidR="00003743" w:rsidRPr="00C549AA" w:rsidRDefault="00003743" w:rsidP="002F3AE3">
      <w:pPr>
        <w:rPr>
          <w:sz w:val="20"/>
        </w:rPr>
      </w:pPr>
    </w:p>
    <w:sectPr w:rsidR="00003743" w:rsidRPr="00C549AA" w:rsidSect="00C549AA">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7E" w:rsidRDefault="0027057E" w:rsidP="000816F9">
      <w:r>
        <w:separator/>
      </w:r>
    </w:p>
  </w:endnote>
  <w:endnote w:type="continuationSeparator" w:id="0">
    <w:p w:rsidR="0027057E" w:rsidRDefault="0027057E" w:rsidP="0008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7E" w:rsidRDefault="0027057E" w:rsidP="000816F9">
      <w:r>
        <w:separator/>
      </w:r>
    </w:p>
  </w:footnote>
  <w:footnote w:type="continuationSeparator" w:id="0">
    <w:p w:rsidR="0027057E" w:rsidRDefault="0027057E" w:rsidP="0008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5F" w:rsidRPr="0077199B" w:rsidRDefault="00B8255F" w:rsidP="00B8255F">
    <w:pPr>
      <w:pStyle w:val="Header"/>
      <w:jc w:val="center"/>
      <w:rPr>
        <w:sz w:val="22"/>
        <w:szCs w:val="22"/>
      </w:rPr>
    </w:pPr>
    <w:r w:rsidRPr="0077199B">
      <w:rPr>
        <w:rFonts w:asciiTheme="minorHAnsi" w:hAnsiTheme="minorHAnsi" w:cs="Arial"/>
        <w:b/>
        <w:sz w:val="22"/>
        <w:szCs w:val="22"/>
        <w:lang w:eastAsia="en-US"/>
      </w:rPr>
      <w:t>Projects under the National Suicide Prevention Leadership and Support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AA"/>
    <w:rsid w:val="00003743"/>
    <w:rsid w:val="00067456"/>
    <w:rsid w:val="000816F9"/>
    <w:rsid w:val="00131893"/>
    <w:rsid w:val="001A6E82"/>
    <w:rsid w:val="001B3443"/>
    <w:rsid w:val="0027057E"/>
    <w:rsid w:val="002F3AE3"/>
    <w:rsid w:val="0030786C"/>
    <w:rsid w:val="003D17F9"/>
    <w:rsid w:val="004867E2"/>
    <w:rsid w:val="004907AC"/>
    <w:rsid w:val="0077199B"/>
    <w:rsid w:val="008264EB"/>
    <w:rsid w:val="00A4512D"/>
    <w:rsid w:val="00A705AF"/>
    <w:rsid w:val="00B42851"/>
    <w:rsid w:val="00B8255F"/>
    <w:rsid w:val="00C549AA"/>
    <w:rsid w:val="00CB5B1A"/>
    <w:rsid w:val="00CD4ABC"/>
    <w:rsid w:val="00D35F7D"/>
    <w:rsid w:val="00F31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9AA"/>
    <w:rPr>
      <w:sz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table" w:styleId="TableContemporary">
    <w:name w:val="Table Contemporary"/>
    <w:basedOn w:val="TableNormal"/>
    <w:rsid w:val="00C549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0816F9"/>
    <w:pPr>
      <w:tabs>
        <w:tab w:val="center" w:pos="4513"/>
        <w:tab w:val="right" w:pos="9026"/>
      </w:tabs>
    </w:pPr>
  </w:style>
  <w:style w:type="character" w:customStyle="1" w:styleId="HeaderChar">
    <w:name w:val="Header Char"/>
    <w:basedOn w:val="DefaultParagraphFont"/>
    <w:link w:val="Header"/>
    <w:rsid w:val="000816F9"/>
    <w:rPr>
      <w:sz w:val="24"/>
    </w:rPr>
  </w:style>
  <w:style w:type="paragraph" w:styleId="Footer">
    <w:name w:val="footer"/>
    <w:basedOn w:val="Normal"/>
    <w:link w:val="FooterChar"/>
    <w:rsid w:val="000816F9"/>
    <w:pPr>
      <w:tabs>
        <w:tab w:val="center" w:pos="4513"/>
        <w:tab w:val="right" w:pos="9026"/>
      </w:tabs>
    </w:pPr>
  </w:style>
  <w:style w:type="character" w:customStyle="1" w:styleId="FooterChar">
    <w:name w:val="Footer Char"/>
    <w:basedOn w:val="DefaultParagraphFont"/>
    <w:link w:val="Footer"/>
    <w:rsid w:val="000816F9"/>
    <w:rPr>
      <w:sz w:val="24"/>
    </w:rPr>
  </w:style>
  <w:style w:type="character" w:styleId="Hyperlink">
    <w:name w:val="Hyperlink"/>
    <w:basedOn w:val="DefaultParagraphFont"/>
    <w:rsid w:val="00131893"/>
    <w:rPr>
      <w:color w:val="0000FF" w:themeColor="hyperlink"/>
      <w:u w:val="single"/>
    </w:rPr>
  </w:style>
  <w:style w:type="character" w:styleId="FollowedHyperlink">
    <w:name w:val="FollowedHyperlink"/>
    <w:basedOn w:val="DefaultParagraphFont"/>
    <w:rsid w:val="00131893"/>
    <w:rPr>
      <w:color w:val="800080" w:themeColor="followedHyperlink"/>
      <w:u w:val="single"/>
    </w:rPr>
  </w:style>
  <w:style w:type="paragraph" w:styleId="BalloonText">
    <w:name w:val="Balloon Text"/>
    <w:basedOn w:val="Normal"/>
    <w:link w:val="BalloonTextChar"/>
    <w:rsid w:val="00CD4ABC"/>
    <w:rPr>
      <w:rFonts w:ascii="Tahoma" w:hAnsi="Tahoma" w:cs="Tahoma"/>
      <w:sz w:val="16"/>
      <w:szCs w:val="16"/>
    </w:rPr>
  </w:style>
  <w:style w:type="character" w:customStyle="1" w:styleId="BalloonTextChar">
    <w:name w:val="Balloon Text Char"/>
    <w:basedOn w:val="DefaultParagraphFont"/>
    <w:link w:val="BalloonText"/>
    <w:rsid w:val="00CD4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9AA"/>
    <w:rPr>
      <w:sz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table" w:styleId="TableContemporary">
    <w:name w:val="Table Contemporary"/>
    <w:basedOn w:val="TableNormal"/>
    <w:rsid w:val="00C549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0816F9"/>
    <w:pPr>
      <w:tabs>
        <w:tab w:val="center" w:pos="4513"/>
        <w:tab w:val="right" w:pos="9026"/>
      </w:tabs>
    </w:pPr>
  </w:style>
  <w:style w:type="character" w:customStyle="1" w:styleId="HeaderChar">
    <w:name w:val="Header Char"/>
    <w:basedOn w:val="DefaultParagraphFont"/>
    <w:link w:val="Header"/>
    <w:rsid w:val="000816F9"/>
    <w:rPr>
      <w:sz w:val="24"/>
    </w:rPr>
  </w:style>
  <w:style w:type="paragraph" w:styleId="Footer">
    <w:name w:val="footer"/>
    <w:basedOn w:val="Normal"/>
    <w:link w:val="FooterChar"/>
    <w:rsid w:val="000816F9"/>
    <w:pPr>
      <w:tabs>
        <w:tab w:val="center" w:pos="4513"/>
        <w:tab w:val="right" w:pos="9026"/>
      </w:tabs>
    </w:pPr>
  </w:style>
  <w:style w:type="character" w:customStyle="1" w:styleId="FooterChar">
    <w:name w:val="Footer Char"/>
    <w:basedOn w:val="DefaultParagraphFont"/>
    <w:link w:val="Footer"/>
    <w:rsid w:val="000816F9"/>
    <w:rPr>
      <w:sz w:val="24"/>
    </w:rPr>
  </w:style>
  <w:style w:type="character" w:styleId="Hyperlink">
    <w:name w:val="Hyperlink"/>
    <w:basedOn w:val="DefaultParagraphFont"/>
    <w:rsid w:val="00131893"/>
    <w:rPr>
      <w:color w:val="0000FF" w:themeColor="hyperlink"/>
      <w:u w:val="single"/>
    </w:rPr>
  </w:style>
  <w:style w:type="character" w:styleId="FollowedHyperlink">
    <w:name w:val="FollowedHyperlink"/>
    <w:basedOn w:val="DefaultParagraphFont"/>
    <w:rsid w:val="00131893"/>
    <w:rPr>
      <w:color w:val="800080" w:themeColor="followedHyperlink"/>
      <w:u w:val="single"/>
    </w:rPr>
  </w:style>
  <w:style w:type="paragraph" w:styleId="BalloonText">
    <w:name w:val="Balloon Text"/>
    <w:basedOn w:val="Normal"/>
    <w:link w:val="BalloonTextChar"/>
    <w:rsid w:val="00CD4ABC"/>
    <w:rPr>
      <w:rFonts w:ascii="Tahoma" w:hAnsi="Tahoma" w:cs="Tahoma"/>
      <w:sz w:val="16"/>
      <w:szCs w:val="16"/>
    </w:rPr>
  </w:style>
  <w:style w:type="character" w:customStyle="1" w:styleId="BalloonTextChar">
    <w:name w:val="Balloon Text Char"/>
    <w:basedOn w:val="DefaultParagraphFont"/>
    <w:link w:val="BalloonText"/>
    <w:rsid w:val="00CD4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Kirsten</dc:creator>
  <cp:lastModifiedBy>Adam Gregory</cp:lastModifiedBy>
  <cp:revision>3</cp:revision>
  <dcterms:created xsi:type="dcterms:W3CDTF">2017-06-02T04:46:00Z</dcterms:created>
  <dcterms:modified xsi:type="dcterms:W3CDTF">2017-06-02T05:03:00Z</dcterms:modified>
</cp:coreProperties>
</file>